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5C" w:rsidRDefault="0034205C" w:rsidP="0034205C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  <w:r>
        <w:t xml:space="preserve">      </w:t>
      </w:r>
    </w:p>
    <w:p w:rsidR="0034205C" w:rsidRDefault="0034205C" w:rsidP="0034205C">
      <w:pPr>
        <w:pStyle w:val="ConsTitle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</w:t>
      </w:r>
    </w:p>
    <w:p w:rsidR="0034205C" w:rsidRDefault="0034205C" w:rsidP="0034205C">
      <w:pPr>
        <w:pStyle w:val="ConsTitle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СИБИРЦЕВСКОГО ГОРОДСКОГО ПОСЕЛЕНИЯ</w:t>
      </w:r>
    </w:p>
    <w:p w:rsidR="0034205C" w:rsidRDefault="0034205C" w:rsidP="0034205C">
      <w:pPr>
        <w:pStyle w:val="ConsTitle"/>
        <w:jc w:val="center"/>
        <w:rPr>
          <w:rFonts w:ascii="Times New Roman" w:hAnsi="Times New Roman"/>
          <w:sz w:val="32"/>
        </w:rPr>
      </w:pPr>
    </w:p>
    <w:p w:rsidR="0034205C" w:rsidRDefault="0034205C" w:rsidP="0034205C">
      <w:pPr>
        <w:pStyle w:val="ConsNonforma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ПОСТАНОВЛЕНИЕ</w:t>
      </w:r>
    </w:p>
    <w:p w:rsidR="0034205C" w:rsidRDefault="0034205C" w:rsidP="0034205C">
      <w:pPr>
        <w:pStyle w:val="ConsNormal"/>
        <w:ind w:firstLine="0"/>
        <w:jc w:val="center"/>
        <w:rPr>
          <w:rFonts w:ascii="Times New Roman" w:hAnsi="Times New Roman"/>
          <w:b/>
          <w:sz w:val="26"/>
        </w:rPr>
      </w:pPr>
    </w:p>
    <w:p w:rsidR="0034205C" w:rsidRPr="001C386F" w:rsidRDefault="001252C4" w:rsidP="0034205C">
      <w:pPr>
        <w:pStyle w:val="ConsNonformat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>12.09.</w:t>
      </w:r>
      <w:r w:rsidR="0034205C" w:rsidRPr="0034205C">
        <w:rPr>
          <w:rFonts w:ascii="Times New Roman" w:hAnsi="Times New Roman"/>
          <w:sz w:val="26"/>
        </w:rPr>
        <w:t xml:space="preserve"> </w:t>
      </w:r>
      <w:r w:rsidR="0034205C" w:rsidRPr="00C65CED">
        <w:rPr>
          <w:rFonts w:ascii="Times New Roman" w:hAnsi="Times New Roman"/>
          <w:sz w:val="26"/>
          <w:u w:val="single"/>
        </w:rPr>
        <w:t>20</w:t>
      </w:r>
      <w:r w:rsidR="0034205C">
        <w:rPr>
          <w:rFonts w:ascii="Times New Roman" w:hAnsi="Times New Roman"/>
          <w:sz w:val="26"/>
          <w:u w:val="single"/>
        </w:rPr>
        <w:t xml:space="preserve">22 </w:t>
      </w:r>
      <w:r w:rsidR="0034205C" w:rsidRPr="00C65CED">
        <w:rPr>
          <w:rFonts w:ascii="Times New Roman" w:hAnsi="Times New Roman"/>
          <w:sz w:val="26"/>
          <w:u w:val="single"/>
        </w:rPr>
        <w:t>г</w:t>
      </w:r>
      <w:r w:rsidR="0034205C">
        <w:rPr>
          <w:rFonts w:ascii="Times New Roman" w:hAnsi="Times New Roman"/>
          <w:sz w:val="26"/>
        </w:rPr>
        <w:t xml:space="preserve">.                            </w:t>
      </w:r>
      <w:r w:rsidR="00256DE7">
        <w:rPr>
          <w:rFonts w:ascii="Times New Roman" w:hAnsi="Times New Roman"/>
          <w:sz w:val="26"/>
        </w:rPr>
        <w:t xml:space="preserve">     </w:t>
      </w:r>
      <w:r w:rsidR="0034205C">
        <w:rPr>
          <w:rFonts w:ascii="Times New Roman" w:hAnsi="Times New Roman"/>
          <w:sz w:val="26"/>
        </w:rPr>
        <w:t xml:space="preserve"> </w:t>
      </w:r>
      <w:proofErr w:type="spellStart"/>
      <w:r w:rsidR="0034205C">
        <w:rPr>
          <w:rFonts w:ascii="Times New Roman" w:hAnsi="Times New Roman"/>
          <w:sz w:val="26"/>
        </w:rPr>
        <w:t>пгт</w:t>
      </w:r>
      <w:proofErr w:type="spellEnd"/>
      <w:r w:rsidR="0034205C">
        <w:rPr>
          <w:rFonts w:ascii="Times New Roman" w:hAnsi="Times New Roman"/>
          <w:sz w:val="26"/>
        </w:rPr>
        <w:t xml:space="preserve">. </w:t>
      </w:r>
      <w:proofErr w:type="spellStart"/>
      <w:r w:rsidR="0034205C">
        <w:rPr>
          <w:rFonts w:ascii="Times New Roman" w:hAnsi="Times New Roman"/>
          <w:sz w:val="26"/>
        </w:rPr>
        <w:t>Сибирцево</w:t>
      </w:r>
      <w:proofErr w:type="spellEnd"/>
      <w:r w:rsidR="0034205C">
        <w:rPr>
          <w:rFonts w:ascii="Times New Roman" w:hAnsi="Times New Roman"/>
          <w:sz w:val="26"/>
        </w:rPr>
        <w:t xml:space="preserve">                                    </w:t>
      </w:r>
      <w:r w:rsidR="0034205C" w:rsidRPr="0034205C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338</w:t>
      </w:r>
    </w:p>
    <w:p w:rsidR="0034205C" w:rsidRPr="00972D9E" w:rsidRDefault="0034205C" w:rsidP="0034205C">
      <w:pPr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200"/>
      </w:tblPr>
      <w:tblGrid>
        <w:gridCol w:w="9639"/>
      </w:tblGrid>
      <w:tr w:rsidR="0034205C" w:rsidRPr="00972D9E" w:rsidTr="0034205C">
        <w:trPr>
          <w:trHeight w:val="1059"/>
        </w:trPr>
        <w:tc>
          <w:tcPr>
            <w:tcW w:w="9639" w:type="dxa"/>
          </w:tcPr>
          <w:p w:rsidR="0034205C" w:rsidRDefault="0034205C" w:rsidP="00342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205C"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принятия решения </w:t>
            </w:r>
          </w:p>
          <w:p w:rsidR="0034205C" w:rsidRDefault="0034205C" w:rsidP="00342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205C">
              <w:rPr>
                <w:rFonts w:ascii="Times New Roman" w:hAnsi="Times New Roman"/>
                <w:sz w:val="26"/>
                <w:szCs w:val="26"/>
              </w:rPr>
              <w:t>о согласовании места</w:t>
            </w:r>
            <w:r w:rsidR="00256D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205C">
              <w:rPr>
                <w:rFonts w:ascii="Times New Roman" w:hAnsi="Times New Roman"/>
                <w:sz w:val="26"/>
                <w:szCs w:val="26"/>
              </w:rPr>
              <w:t xml:space="preserve">размещения гражданами </w:t>
            </w:r>
          </w:p>
          <w:p w:rsidR="0034205C" w:rsidRPr="0034205C" w:rsidRDefault="0034205C" w:rsidP="00342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205C">
              <w:rPr>
                <w:rFonts w:ascii="Times New Roman" w:hAnsi="Times New Roman"/>
                <w:sz w:val="26"/>
                <w:szCs w:val="26"/>
              </w:rPr>
              <w:t>гаражей, являющихся некапитальными</w:t>
            </w:r>
          </w:p>
          <w:p w:rsidR="0034205C" w:rsidRDefault="0034205C" w:rsidP="00342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205C">
              <w:rPr>
                <w:rFonts w:ascii="Times New Roman" w:hAnsi="Times New Roman"/>
                <w:sz w:val="26"/>
                <w:szCs w:val="26"/>
              </w:rPr>
              <w:t xml:space="preserve">сооружениями, либо инвалидами стоянок </w:t>
            </w:r>
          </w:p>
          <w:p w:rsidR="0034205C" w:rsidRPr="0034205C" w:rsidRDefault="0034205C" w:rsidP="00342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205C">
              <w:rPr>
                <w:rFonts w:ascii="Times New Roman" w:hAnsi="Times New Roman"/>
                <w:sz w:val="26"/>
                <w:szCs w:val="26"/>
              </w:rPr>
              <w:t>технических или других средств</w:t>
            </w:r>
          </w:p>
          <w:p w:rsidR="0034205C" w:rsidRPr="0034205C" w:rsidRDefault="0034205C" w:rsidP="00342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205C">
              <w:rPr>
                <w:rFonts w:ascii="Times New Roman" w:hAnsi="Times New Roman"/>
                <w:sz w:val="26"/>
                <w:szCs w:val="26"/>
              </w:rPr>
              <w:t>передвижения вблизи их места жительства</w:t>
            </w:r>
          </w:p>
          <w:p w:rsidR="0034205C" w:rsidRDefault="0034205C" w:rsidP="00342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205C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proofErr w:type="spellStart"/>
            <w:r w:rsidR="00256DE7">
              <w:rPr>
                <w:rFonts w:ascii="Times New Roman" w:hAnsi="Times New Roman"/>
                <w:sz w:val="26"/>
                <w:szCs w:val="26"/>
              </w:rPr>
              <w:t>Сибирцевского</w:t>
            </w:r>
            <w:proofErr w:type="spellEnd"/>
            <w:r w:rsidR="00256D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205C">
              <w:rPr>
                <w:rFonts w:ascii="Times New Roman" w:hAnsi="Times New Roman"/>
                <w:sz w:val="26"/>
                <w:szCs w:val="26"/>
              </w:rPr>
              <w:t xml:space="preserve">городского </w:t>
            </w:r>
            <w:r w:rsidR="00256DE7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34205C" w:rsidRDefault="0034205C" w:rsidP="00342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205C" w:rsidRPr="00665711" w:rsidRDefault="0034205C" w:rsidP="00342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205C" w:rsidRPr="00972D9E" w:rsidTr="0034205C">
        <w:trPr>
          <w:trHeight w:val="308"/>
        </w:trPr>
        <w:tc>
          <w:tcPr>
            <w:tcW w:w="9639" w:type="dxa"/>
          </w:tcPr>
          <w:p w:rsidR="0034205C" w:rsidRPr="00D16CF2" w:rsidRDefault="0034205C" w:rsidP="00256DE7">
            <w:pPr>
              <w:tabs>
                <w:tab w:val="left" w:pos="709"/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        </w:t>
            </w:r>
            <w:proofErr w:type="gramStart"/>
            <w:r w:rsidRPr="0034205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В соответствии с Земельным кодексом Российской Федерации, Федеральным законом от 06.10.2003 № 131-ФЗ «Об общих принципах 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Pr="0034205C">
              <w:rPr>
                <w:rFonts w:ascii="Times New Roman" w:hAnsi="Times New Roman"/>
                <w:snapToGrid w:val="0"/>
                <w:sz w:val="26"/>
                <w:szCs w:val="26"/>
              </w:rPr>
              <w:t>организации местного самоуправления в Российской Федерации», постановлением Правительства Приморского края от 10.11.2021 № 717-пп «О Порядке утверждения схемы размещения объектов, на основании которой осуществляется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</w:t>
            </w:r>
            <w:proofErr w:type="gramEnd"/>
            <w:r w:rsidRPr="0034205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или других средств передвижения инвалидов вблизи их места жительства», </w:t>
            </w:r>
            <w:r w:rsidR="00256DE7" w:rsidRPr="00256D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Уставом </w:t>
            </w:r>
            <w:proofErr w:type="spellStart"/>
            <w:r w:rsidR="00256DE7" w:rsidRPr="00256DE7">
              <w:rPr>
                <w:rFonts w:ascii="Times New Roman" w:eastAsia="Times New Roman" w:hAnsi="Times New Roman" w:cs="Times New Roman"/>
                <w:sz w:val="26"/>
                <w:szCs w:val="26"/>
              </w:rPr>
              <w:t>Сибирцевского</w:t>
            </w:r>
            <w:proofErr w:type="spellEnd"/>
            <w:r w:rsidR="00256DE7" w:rsidRPr="00256D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 Черниговского муниципального района Приморского края</w:t>
            </w:r>
            <w:r w:rsidR="00256DE7">
              <w:rPr>
                <w:rFonts w:ascii="Calibri" w:eastAsia="Times New Roman" w:hAnsi="Calibri" w:cs="Times New Roman"/>
              </w:rPr>
              <w:t>,</w:t>
            </w:r>
            <w:r w:rsidRPr="0034205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D16CF2">
              <w:rPr>
                <w:rFonts w:ascii="Times New Roman" w:hAnsi="Times New Roman"/>
                <w:bCs/>
                <w:sz w:val="26"/>
                <w:szCs w:val="26"/>
              </w:rPr>
              <w:t xml:space="preserve">дминистрация </w:t>
            </w:r>
            <w:proofErr w:type="spellStart"/>
            <w:r w:rsidRPr="00D16CF2">
              <w:rPr>
                <w:rFonts w:ascii="Times New Roman" w:hAnsi="Times New Roman"/>
                <w:sz w:val="26"/>
                <w:szCs w:val="26"/>
              </w:rPr>
              <w:t>Сибирцевского</w:t>
            </w:r>
            <w:proofErr w:type="spellEnd"/>
            <w:r w:rsidRPr="00D16CF2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34205C" w:rsidRPr="00972D9E" w:rsidTr="0034205C">
        <w:trPr>
          <w:trHeight w:val="308"/>
        </w:trPr>
        <w:tc>
          <w:tcPr>
            <w:tcW w:w="9639" w:type="dxa"/>
          </w:tcPr>
          <w:p w:rsidR="0034205C" w:rsidRPr="00D16CF2" w:rsidRDefault="0034205C" w:rsidP="0034205C">
            <w:pPr>
              <w:pStyle w:val="a3"/>
              <w:spacing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34205C" w:rsidRPr="00972D9E" w:rsidTr="0034205C">
        <w:trPr>
          <w:trHeight w:val="308"/>
        </w:trPr>
        <w:tc>
          <w:tcPr>
            <w:tcW w:w="9639" w:type="dxa"/>
          </w:tcPr>
          <w:p w:rsidR="0034205C" w:rsidRPr="00D16CF2" w:rsidRDefault="0034205C" w:rsidP="0034205C">
            <w:pPr>
              <w:pStyle w:val="a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D16CF2">
              <w:rPr>
                <w:sz w:val="26"/>
                <w:szCs w:val="26"/>
                <w:lang w:eastAsia="en-US"/>
              </w:rPr>
              <w:t>ПОСТАНОВЛЯЕТ:</w:t>
            </w:r>
          </w:p>
        </w:tc>
      </w:tr>
      <w:tr w:rsidR="0034205C" w:rsidRPr="00972D9E" w:rsidTr="0034205C">
        <w:trPr>
          <w:trHeight w:val="308"/>
        </w:trPr>
        <w:tc>
          <w:tcPr>
            <w:tcW w:w="9639" w:type="dxa"/>
          </w:tcPr>
          <w:p w:rsidR="0034205C" w:rsidRPr="00D16CF2" w:rsidRDefault="0034205C" w:rsidP="0034205C">
            <w:pPr>
              <w:pStyle w:val="a3"/>
              <w:spacing w:after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4205C" w:rsidRPr="00972D9E" w:rsidTr="0034205C">
        <w:trPr>
          <w:trHeight w:val="308"/>
        </w:trPr>
        <w:tc>
          <w:tcPr>
            <w:tcW w:w="9639" w:type="dxa"/>
          </w:tcPr>
          <w:p w:rsidR="0034205C" w:rsidRPr="00665711" w:rsidRDefault="0034205C" w:rsidP="00256D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CF2">
              <w:rPr>
                <w:rFonts w:ascii="Times New Roman" w:hAnsi="Times New Roman"/>
                <w:sz w:val="26"/>
                <w:szCs w:val="26"/>
              </w:rPr>
              <w:t xml:space="preserve">          1. </w:t>
            </w:r>
            <w:r w:rsidRPr="00665711">
              <w:rPr>
                <w:rFonts w:ascii="Times New Roman" w:hAnsi="Times New Roman"/>
                <w:sz w:val="26"/>
                <w:szCs w:val="26"/>
              </w:rPr>
              <w:t xml:space="preserve">Утвердить </w:t>
            </w:r>
            <w:r w:rsidR="00256DE7">
              <w:rPr>
                <w:rFonts w:ascii="Times New Roman" w:hAnsi="Times New Roman"/>
                <w:sz w:val="26"/>
                <w:szCs w:val="26"/>
              </w:rPr>
              <w:t xml:space="preserve">Порядок </w:t>
            </w:r>
            <w:r w:rsidR="00256DE7" w:rsidRPr="0034205C">
              <w:rPr>
                <w:rFonts w:ascii="Times New Roman" w:hAnsi="Times New Roman"/>
                <w:sz w:val="26"/>
                <w:szCs w:val="26"/>
              </w:rPr>
              <w:t>принятия решения о согласовании места</w:t>
            </w:r>
            <w:r w:rsidR="00256D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6DE7" w:rsidRPr="0034205C">
              <w:rPr>
                <w:rFonts w:ascii="Times New Roman" w:hAnsi="Times New Roman"/>
                <w:sz w:val="26"/>
                <w:szCs w:val="26"/>
              </w:rPr>
              <w:t>размещения гражданами гаражей, являющихся некапитальными</w:t>
            </w:r>
            <w:r w:rsidR="00256DE7">
              <w:rPr>
                <w:rFonts w:ascii="Times New Roman" w:hAnsi="Times New Roman"/>
                <w:sz w:val="26"/>
                <w:szCs w:val="26"/>
              </w:rPr>
              <w:t xml:space="preserve"> сооружениями, либо </w:t>
            </w:r>
            <w:r w:rsidR="00256DE7" w:rsidRPr="0034205C">
              <w:rPr>
                <w:rFonts w:ascii="Times New Roman" w:hAnsi="Times New Roman"/>
                <w:sz w:val="26"/>
                <w:szCs w:val="26"/>
              </w:rPr>
              <w:t>инвалидами стоянок технических или других средств</w:t>
            </w:r>
            <w:r w:rsidR="00256D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6DE7" w:rsidRPr="0034205C">
              <w:rPr>
                <w:rFonts w:ascii="Times New Roman" w:hAnsi="Times New Roman"/>
                <w:sz w:val="26"/>
                <w:szCs w:val="26"/>
              </w:rPr>
              <w:t>передвижения вблизи их места жительства</w:t>
            </w:r>
            <w:r w:rsidR="00256D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6DE7" w:rsidRPr="0034205C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proofErr w:type="spellStart"/>
            <w:r w:rsidR="00256DE7">
              <w:rPr>
                <w:rFonts w:ascii="Times New Roman" w:hAnsi="Times New Roman"/>
                <w:sz w:val="26"/>
                <w:szCs w:val="26"/>
              </w:rPr>
              <w:t>Сибирцевского</w:t>
            </w:r>
            <w:proofErr w:type="spellEnd"/>
            <w:r w:rsidR="00256D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6DE7" w:rsidRPr="0034205C">
              <w:rPr>
                <w:rFonts w:ascii="Times New Roman" w:hAnsi="Times New Roman"/>
                <w:sz w:val="26"/>
                <w:szCs w:val="26"/>
              </w:rPr>
              <w:t xml:space="preserve">городского </w:t>
            </w:r>
            <w:r w:rsidR="00256DE7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BD0FD1">
              <w:rPr>
                <w:rFonts w:ascii="Times New Roman" w:hAnsi="Times New Roman"/>
                <w:sz w:val="26"/>
                <w:szCs w:val="26"/>
              </w:rPr>
              <w:t xml:space="preserve"> (прилагается).</w:t>
            </w:r>
          </w:p>
          <w:p w:rsidR="0034205C" w:rsidRPr="00D16CF2" w:rsidRDefault="0034205C" w:rsidP="0034205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CF2">
              <w:rPr>
                <w:rFonts w:ascii="Times New Roman" w:hAnsi="Times New Roman"/>
                <w:sz w:val="26"/>
                <w:szCs w:val="26"/>
              </w:rPr>
              <w:t xml:space="preserve">         2.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16CF2">
              <w:rPr>
                <w:rFonts w:ascii="Times New Roman" w:hAnsi="Times New Roman"/>
                <w:sz w:val="26"/>
                <w:szCs w:val="26"/>
              </w:rPr>
              <w:t xml:space="preserve">астоящее постановление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D16CF2">
              <w:rPr>
                <w:rFonts w:ascii="Times New Roman" w:hAnsi="Times New Roman"/>
                <w:sz w:val="26"/>
                <w:szCs w:val="26"/>
              </w:rPr>
              <w:t xml:space="preserve">азместить на официальном сайте администрации </w:t>
            </w:r>
            <w:proofErr w:type="spellStart"/>
            <w:r w:rsidRPr="00D16CF2">
              <w:rPr>
                <w:rFonts w:ascii="Times New Roman" w:hAnsi="Times New Roman"/>
                <w:sz w:val="26"/>
                <w:szCs w:val="26"/>
              </w:rPr>
              <w:t>Сибирцевского</w:t>
            </w:r>
            <w:proofErr w:type="spellEnd"/>
            <w:r w:rsidRPr="00D16CF2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поселения.</w:t>
            </w:r>
          </w:p>
        </w:tc>
      </w:tr>
      <w:tr w:rsidR="0034205C" w:rsidRPr="00972D9E" w:rsidTr="0034205C">
        <w:trPr>
          <w:trHeight w:val="1377"/>
        </w:trPr>
        <w:tc>
          <w:tcPr>
            <w:tcW w:w="9639" w:type="dxa"/>
          </w:tcPr>
          <w:p w:rsidR="0034205C" w:rsidRDefault="00256DE7" w:rsidP="0034205C">
            <w:pPr>
              <w:pStyle w:val="ConsNonforma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3. </w:t>
            </w:r>
            <w:r w:rsidR="0034205C" w:rsidRPr="0034205C">
              <w:rPr>
                <w:rFonts w:ascii="Times New Roman" w:hAnsi="Times New Roman"/>
                <w:sz w:val="26"/>
              </w:rPr>
              <w:t xml:space="preserve">Контроль исполнения настоящего постановления возложить 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="0034205C" w:rsidRPr="0034205C">
              <w:rPr>
                <w:rFonts w:ascii="Times New Roman" w:hAnsi="Times New Roman"/>
                <w:sz w:val="26"/>
              </w:rPr>
              <w:t xml:space="preserve">на заместителя главы администрации </w:t>
            </w:r>
          </w:p>
          <w:p w:rsidR="0034205C" w:rsidRDefault="0034205C" w:rsidP="0034205C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34205C" w:rsidRDefault="0034205C" w:rsidP="0034205C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34205C" w:rsidRPr="00547DCA" w:rsidRDefault="0034205C" w:rsidP="0034205C">
            <w:pPr>
              <w:pStyle w:val="ConsNonformat"/>
              <w:spacing w:line="240" w:lineRule="auto"/>
              <w:rPr>
                <w:rFonts w:ascii="Times New Roman" w:hAnsi="Times New Roman"/>
                <w:sz w:val="26"/>
              </w:rPr>
            </w:pPr>
            <w:r w:rsidRPr="00547DCA">
              <w:rPr>
                <w:rFonts w:ascii="Times New Roman" w:hAnsi="Times New Roman"/>
                <w:sz w:val="26"/>
              </w:rPr>
              <w:t xml:space="preserve">Глава  администрации </w:t>
            </w:r>
          </w:p>
          <w:p w:rsidR="0034205C" w:rsidRPr="00547DCA" w:rsidRDefault="0034205C" w:rsidP="0034205C">
            <w:pPr>
              <w:pStyle w:val="ConsNonformat"/>
              <w:spacing w:line="240" w:lineRule="auto"/>
              <w:rPr>
                <w:rFonts w:ascii="Times New Roman" w:hAnsi="Times New Roman"/>
                <w:sz w:val="26"/>
              </w:rPr>
            </w:pPr>
            <w:proofErr w:type="spellStart"/>
            <w:r w:rsidRPr="00547DCA">
              <w:rPr>
                <w:rFonts w:ascii="Times New Roman" w:hAnsi="Times New Roman"/>
                <w:sz w:val="26"/>
              </w:rPr>
              <w:t>Сибирцевского</w:t>
            </w:r>
            <w:proofErr w:type="spellEnd"/>
            <w:r w:rsidRPr="00547DCA">
              <w:rPr>
                <w:rFonts w:ascii="Times New Roman" w:hAnsi="Times New Roman"/>
                <w:sz w:val="26"/>
              </w:rPr>
              <w:t xml:space="preserve"> городского поселения</w:t>
            </w:r>
            <w:r w:rsidRPr="00547DCA">
              <w:rPr>
                <w:rFonts w:ascii="Times New Roman" w:hAnsi="Times New Roman"/>
                <w:sz w:val="26"/>
              </w:rPr>
              <w:tab/>
            </w:r>
            <w:r w:rsidRPr="00547DCA">
              <w:rPr>
                <w:rFonts w:ascii="Times New Roman" w:hAnsi="Times New Roman"/>
                <w:sz w:val="26"/>
              </w:rPr>
              <w:tab/>
            </w:r>
            <w:r w:rsidRPr="00547DCA">
              <w:rPr>
                <w:rFonts w:ascii="Times New Roman" w:hAnsi="Times New Roman"/>
                <w:sz w:val="26"/>
              </w:rPr>
              <w:tab/>
            </w:r>
            <w:r w:rsidRPr="00547DCA">
              <w:rPr>
                <w:rFonts w:ascii="Times New Roman" w:hAnsi="Times New Roman"/>
                <w:sz w:val="26"/>
              </w:rPr>
              <w:tab/>
              <w:t xml:space="preserve">       </w:t>
            </w:r>
            <w:r w:rsidRPr="00547DCA">
              <w:rPr>
                <w:rFonts w:ascii="Times New Roman" w:hAnsi="Times New Roman"/>
                <w:sz w:val="26"/>
              </w:rPr>
              <w:tab/>
              <w:t xml:space="preserve">      </w:t>
            </w:r>
            <w:r>
              <w:rPr>
                <w:rFonts w:ascii="Times New Roman" w:hAnsi="Times New Roman"/>
                <w:sz w:val="26"/>
              </w:rPr>
              <w:t xml:space="preserve">   </w:t>
            </w:r>
            <w:r w:rsidRPr="00547DCA">
              <w:rPr>
                <w:rFonts w:ascii="Times New Roman" w:hAnsi="Times New Roman"/>
                <w:sz w:val="26"/>
              </w:rPr>
              <w:t>В.В. Седин</w:t>
            </w:r>
            <w:bookmarkStart w:id="0" w:name="_GoBack"/>
            <w:bookmarkEnd w:id="0"/>
          </w:p>
        </w:tc>
      </w:tr>
      <w:tr w:rsidR="00256DE7" w:rsidRPr="00972D9E" w:rsidTr="00256DE7">
        <w:trPr>
          <w:trHeight w:val="142"/>
        </w:trPr>
        <w:tc>
          <w:tcPr>
            <w:tcW w:w="9639" w:type="dxa"/>
          </w:tcPr>
          <w:p w:rsidR="00256DE7" w:rsidRDefault="00256DE7" w:rsidP="0034205C">
            <w:pPr>
              <w:pStyle w:val="ConsNonformat"/>
              <w:rPr>
                <w:rFonts w:ascii="Times New Roman" w:hAnsi="Times New Roman"/>
                <w:sz w:val="26"/>
              </w:rPr>
            </w:pPr>
          </w:p>
        </w:tc>
      </w:tr>
    </w:tbl>
    <w:p w:rsidR="00BD0FD1" w:rsidRDefault="00BD0FD1" w:rsidP="00BD0FD1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D0FD1" w:rsidRPr="00BD0FD1" w:rsidRDefault="00BD0FD1" w:rsidP="00BD0FD1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  <w:sz w:val="26"/>
          <w:szCs w:val="26"/>
        </w:rPr>
      </w:pPr>
      <w:r w:rsidRPr="00BD0FD1">
        <w:rPr>
          <w:rFonts w:ascii="Times New Roman" w:hAnsi="Times New Roman"/>
          <w:sz w:val="26"/>
          <w:szCs w:val="26"/>
        </w:rPr>
        <w:t>Приложение</w:t>
      </w:r>
    </w:p>
    <w:p w:rsidR="00BD0FD1" w:rsidRPr="00BD0FD1" w:rsidRDefault="00BD0FD1" w:rsidP="00BD0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BD0FD1">
        <w:rPr>
          <w:rFonts w:ascii="Times New Roman" w:hAnsi="Times New Roman"/>
          <w:sz w:val="26"/>
          <w:szCs w:val="26"/>
        </w:rPr>
        <w:t xml:space="preserve">к постановлению  администрации </w:t>
      </w:r>
    </w:p>
    <w:p w:rsidR="00BD0FD1" w:rsidRPr="00BD0FD1" w:rsidRDefault="00BD0FD1" w:rsidP="00BD0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BD0FD1">
        <w:rPr>
          <w:rFonts w:ascii="Times New Roman" w:hAnsi="Times New Roman"/>
          <w:sz w:val="26"/>
          <w:szCs w:val="26"/>
        </w:rPr>
        <w:t>Сибирцевского</w:t>
      </w:r>
      <w:proofErr w:type="spellEnd"/>
      <w:r w:rsidRPr="00BD0FD1">
        <w:rPr>
          <w:rFonts w:ascii="Times New Roman" w:hAnsi="Times New Roman"/>
          <w:sz w:val="26"/>
          <w:szCs w:val="26"/>
        </w:rPr>
        <w:t xml:space="preserve"> городского поселения </w:t>
      </w:r>
    </w:p>
    <w:p w:rsidR="00BD0FD1" w:rsidRPr="00BD0FD1" w:rsidRDefault="00BD0FD1" w:rsidP="00BD0FD1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  <w:b/>
          <w:sz w:val="26"/>
          <w:szCs w:val="26"/>
        </w:rPr>
      </w:pPr>
      <w:r w:rsidRPr="00BD0FD1">
        <w:rPr>
          <w:rFonts w:ascii="Times New Roman" w:hAnsi="Times New Roman"/>
          <w:sz w:val="26"/>
          <w:szCs w:val="26"/>
        </w:rPr>
        <w:t xml:space="preserve">от </w:t>
      </w:r>
      <w:r w:rsidR="001252C4">
        <w:rPr>
          <w:rFonts w:ascii="Times New Roman" w:hAnsi="Times New Roman"/>
          <w:sz w:val="26"/>
          <w:szCs w:val="26"/>
        </w:rPr>
        <w:t>12.09.</w:t>
      </w:r>
      <w:r w:rsidRPr="00BD0FD1">
        <w:rPr>
          <w:rFonts w:ascii="Times New Roman" w:hAnsi="Times New Roman"/>
          <w:sz w:val="26"/>
          <w:szCs w:val="26"/>
        </w:rPr>
        <w:t xml:space="preserve">2022 № </w:t>
      </w:r>
      <w:r w:rsidR="001252C4">
        <w:rPr>
          <w:rFonts w:ascii="Times New Roman" w:hAnsi="Times New Roman"/>
          <w:sz w:val="26"/>
          <w:szCs w:val="26"/>
        </w:rPr>
        <w:t>338</w:t>
      </w:r>
    </w:p>
    <w:p w:rsidR="00BD0FD1" w:rsidRPr="00885AA3" w:rsidRDefault="00BD0FD1" w:rsidP="00BD0F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0FD1" w:rsidRPr="00BD0FD1" w:rsidRDefault="00BD0FD1" w:rsidP="00BD0F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BD0FD1">
        <w:rPr>
          <w:rFonts w:ascii="Times New Roman" w:hAnsi="Times New Roman"/>
          <w:sz w:val="26"/>
          <w:szCs w:val="26"/>
        </w:rPr>
        <w:t>Порядок</w:t>
      </w:r>
    </w:p>
    <w:p w:rsidR="00BD0FD1" w:rsidRPr="00BD0FD1" w:rsidRDefault="00BD0FD1" w:rsidP="00BD0F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BD0FD1">
        <w:rPr>
          <w:rFonts w:ascii="Times New Roman" w:hAnsi="Times New Roman"/>
          <w:sz w:val="26"/>
          <w:szCs w:val="26"/>
        </w:rPr>
        <w:t xml:space="preserve"> принятия решения о согласовании места размещения гражданами гаражей, являющихс</w:t>
      </w:r>
      <w:r w:rsidR="001C7E8C">
        <w:rPr>
          <w:rFonts w:ascii="Times New Roman" w:hAnsi="Times New Roman"/>
          <w:sz w:val="26"/>
          <w:szCs w:val="26"/>
        </w:rPr>
        <w:t xml:space="preserve">я некапитальными сооружениями, </w:t>
      </w:r>
      <w:r w:rsidRPr="00BD0FD1">
        <w:rPr>
          <w:rFonts w:ascii="Times New Roman" w:hAnsi="Times New Roman"/>
          <w:sz w:val="26"/>
          <w:szCs w:val="26"/>
        </w:rPr>
        <w:t xml:space="preserve">либо инвалидами стоянок технических или других средств передвижения вблизи их места жительства на территории </w:t>
      </w:r>
      <w:r w:rsidRPr="00BD0FD1">
        <w:rPr>
          <w:rFonts w:ascii="Times New Roman" w:hAnsi="Times New Roman"/>
          <w:sz w:val="26"/>
          <w:szCs w:val="26"/>
        </w:rPr>
        <w:br/>
      </w:r>
      <w:proofErr w:type="spellStart"/>
      <w:r w:rsidRPr="00BD0FD1">
        <w:rPr>
          <w:rFonts w:ascii="Times New Roman" w:hAnsi="Times New Roman"/>
          <w:sz w:val="26"/>
          <w:szCs w:val="26"/>
        </w:rPr>
        <w:t>Сибирцевского</w:t>
      </w:r>
      <w:proofErr w:type="spellEnd"/>
      <w:r w:rsidRPr="00BD0FD1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BD0FD1" w:rsidRPr="00885AA3" w:rsidRDefault="00BD0FD1" w:rsidP="00BD0F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0FD1" w:rsidRPr="001C7E8C" w:rsidRDefault="00BD0FD1" w:rsidP="00BD0FD1">
      <w:pPr>
        <w:pStyle w:val="a6"/>
        <w:numPr>
          <w:ilvl w:val="0"/>
          <w:numId w:val="2"/>
        </w:numPr>
        <w:tabs>
          <w:tab w:val="center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C7E8C">
        <w:rPr>
          <w:rFonts w:ascii="Times New Roman" w:hAnsi="Times New Roman"/>
          <w:sz w:val="26"/>
          <w:szCs w:val="26"/>
        </w:rPr>
        <w:t>Общие положения</w:t>
      </w:r>
    </w:p>
    <w:p w:rsidR="00BD0FD1" w:rsidRPr="001C7E8C" w:rsidRDefault="00BD0FD1" w:rsidP="00BD0FD1">
      <w:pPr>
        <w:pStyle w:val="a6"/>
        <w:tabs>
          <w:tab w:val="center" w:pos="284"/>
        </w:tabs>
        <w:autoSpaceDE w:val="0"/>
        <w:autoSpaceDN w:val="0"/>
        <w:adjustRightInd w:val="0"/>
        <w:ind w:left="0"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BD0FD1" w:rsidRPr="001C7E8C" w:rsidRDefault="00BD0FD1" w:rsidP="00BD0FD1">
      <w:pPr>
        <w:pStyle w:val="a6"/>
        <w:tabs>
          <w:tab w:val="center" w:pos="284"/>
        </w:tabs>
        <w:autoSpaceDE w:val="0"/>
        <w:autoSpaceDN w:val="0"/>
        <w:adjustRightInd w:val="0"/>
        <w:spacing w:line="360" w:lineRule="auto"/>
        <w:ind w:left="0"/>
        <w:outlineLvl w:val="0"/>
        <w:rPr>
          <w:rFonts w:ascii="Times New Roman" w:hAnsi="Times New Roman"/>
          <w:sz w:val="26"/>
          <w:szCs w:val="26"/>
        </w:rPr>
      </w:pPr>
      <w:r w:rsidRPr="001C7E8C">
        <w:rPr>
          <w:rFonts w:ascii="Times New Roman" w:hAnsi="Times New Roman"/>
          <w:sz w:val="26"/>
          <w:szCs w:val="26"/>
        </w:rPr>
        <w:t>1.1.</w:t>
      </w:r>
      <w:r w:rsidRPr="001C7E8C">
        <w:rPr>
          <w:rFonts w:ascii="Times New Roman" w:hAnsi="Times New Roman"/>
          <w:sz w:val="26"/>
          <w:szCs w:val="26"/>
        </w:rPr>
        <w:tab/>
      </w:r>
      <w:proofErr w:type="gramStart"/>
      <w:r w:rsidRPr="001C7E8C">
        <w:rPr>
          <w:rFonts w:ascii="Times New Roman" w:hAnsi="Times New Roman"/>
          <w:sz w:val="26"/>
          <w:szCs w:val="26"/>
        </w:rPr>
        <w:t xml:space="preserve">Настоящий Порядок принятия решения о согласовании места размещения гражданами гаражей, являющихся некапитальными сооружениями, либо инвалидами стоянок технических или других средств передвижения вблизи их места жительства на территории </w:t>
      </w:r>
      <w:proofErr w:type="spellStart"/>
      <w:r w:rsidR="001C7E8C" w:rsidRPr="001C7E8C">
        <w:rPr>
          <w:rFonts w:ascii="Times New Roman" w:hAnsi="Times New Roman"/>
          <w:sz w:val="26"/>
          <w:szCs w:val="26"/>
        </w:rPr>
        <w:t>Сибирцевского</w:t>
      </w:r>
      <w:proofErr w:type="spellEnd"/>
      <w:r w:rsidR="001C7E8C" w:rsidRPr="001C7E8C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Pr="001C7E8C">
        <w:rPr>
          <w:rFonts w:ascii="Times New Roman" w:hAnsi="Times New Roman"/>
          <w:sz w:val="26"/>
          <w:szCs w:val="26"/>
        </w:rPr>
        <w:t xml:space="preserve"> (далее – Порядок) устанавливает порядок использования земель или земельных участков, находящихся в муниципальной собственности </w:t>
      </w:r>
      <w:proofErr w:type="spellStart"/>
      <w:r w:rsidR="001C7E8C" w:rsidRPr="001C7E8C">
        <w:rPr>
          <w:rFonts w:ascii="Times New Roman" w:hAnsi="Times New Roman"/>
          <w:sz w:val="26"/>
          <w:szCs w:val="26"/>
        </w:rPr>
        <w:t>Сибирцевского</w:t>
      </w:r>
      <w:proofErr w:type="spellEnd"/>
      <w:r w:rsidR="001C7E8C" w:rsidRPr="001C7E8C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Pr="001C7E8C">
        <w:rPr>
          <w:rFonts w:ascii="Times New Roman" w:hAnsi="Times New Roman"/>
          <w:sz w:val="26"/>
          <w:szCs w:val="26"/>
        </w:rPr>
        <w:t xml:space="preserve"> и (или) государственная собственность на которые не разграничена, для возведения гражданами гаражей, являющихся некапитальными</w:t>
      </w:r>
      <w:proofErr w:type="gramEnd"/>
      <w:r w:rsidRPr="001C7E8C">
        <w:rPr>
          <w:rFonts w:ascii="Times New Roman" w:hAnsi="Times New Roman"/>
          <w:sz w:val="26"/>
          <w:szCs w:val="26"/>
        </w:rPr>
        <w:t xml:space="preserve"> сооружениями (далее – гаражи), либо для стоянки технических или других средств передвижения инвалидов вблизи их места жительства (далее – стоянки средств передвижения инвалидов).</w:t>
      </w:r>
    </w:p>
    <w:p w:rsidR="00BD0FD1" w:rsidRPr="001C7E8C" w:rsidRDefault="00BD0FD1" w:rsidP="00BD0FD1">
      <w:pPr>
        <w:pStyle w:val="a6"/>
        <w:tabs>
          <w:tab w:val="center" w:pos="284"/>
        </w:tabs>
        <w:autoSpaceDE w:val="0"/>
        <w:autoSpaceDN w:val="0"/>
        <w:adjustRightInd w:val="0"/>
        <w:spacing w:line="360" w:lineRule="auto"/>
        <w:ind w:left="0"/>
        <w:outlineLvl w:val="0"/>
        <w:rPr>
          <w:rFonts w:ascii="Times New Roman" w:hAnsi="Times New Roman"/>
          <w:sz w:val="26"/>
          <w:szCs w:val="26"/>
        </w:rPr>
      </w:pPr>
      <w:r w:rsidRPr="001C7E8C">
        <w:rPr>
          <w:rFonts w:ascii="Times New Roman" w:hAnsi="Times New Roman"/>
          <w:sz w:val="26"/>
          <w:szCs w:val="26"/>
        </w:rPr>
        <w:t>1.2.</w:t>
      </w:r>
      <w:r w:rsidRPr="001C7E8C">
        <w:rPr>
          <w:rFonts w:ascii="Times New Roman" w:hAnsi="Times New Roman"/>
          <w:sz w:val="26"/>
          <w:szCs w:val="26"/>
        </w:rPr>
        <w:tab/>
        <w:t xml:space="preserve">Принятие решения о согласовании места размещения гражданами гаражей, стоянок средств передвижения инвалидов осуществляется администрацией </w:t>
      </w:r>
      <w:proofErr w:type="spellStart"/>
      <w:r w:rsidR="001C7E8C" w:rsidRPr="001C7E8C">
        <w:rPr>
          <w:rFonts w:ascii="Times New Roman" w:hAnsi="Times New Roman"/>
          <w:sz w:val="26"/>
          <w:szCs w:val="26"/>
        </w:rPr>
        <w:t>Сибирцевского</w:t>
      </w:r>
      <w:proofErr w:type="spellEnd"/>
      <w:r w:rsidR="001C7E8C" w:rsidRPr="001C7E8C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Pr="001C7E8C">
        <w:rPr>
          <w:rFonts w:ascii="Times New Roman" w:hAnsi="Times New Roman"/>
          <w:sz w:val="26"/>
          <w:szCs w:val="26"/>
        </w:rPr>
        <w:t>.</w:t>
      </w:r>
    </w:p>
    <w:p w:rsidR="00BD0FD1" w:rsidRPr="001C7E8C" w:rsidRDefault="00BD0FD1" w:rsidP="001C7E8C">
      <w:pPr>
        <w:pStyle w:val="a6"/>
        <w:tabs>
          <w:tab w:val="center" w:pos="284"/>
        </w:tabs>
        <w:autoSpaceDE w:val="0"/>
        <w:autoSpaceDN w:val="0"/>
        <w:adjustRightInd w:val="0"/>
        <w:spacing w:line="360" w:lineRule="auto"/>
        <w:ind w:left="0"/>
        <w:outlineLvl w:val="0"/>
        <w:rPr>
          <w:rFonts w:ascii="Times New Roman" w:hAnsi="Times New Roman"/>
          <w:sz w:val="26"/>
          <w:szCs w:val="26"/>
        </w:rPr>
      </w:pPr>
      <w:r w:rsidRPr="001C7E8C">
        <w:rPr>
          <w:rFonts w:ascii="Times New Roman" w:hAnsi="Times New Roman"/>
          <w:sz w:val="26"/>
          <w:szCs w:val="26"/>
        </w:rPr>
        <w:t>1.3.</w:t>
      </w:r>
      <w:r w:rsidRPr="001C7E8C">
        <w:rPr>
          <w:rFonts w:ascii="Times New Roman" w:hAnsi="Times New Roman"/>
          <w:sz w:val="26"/>
          <w:szCs w:val="26"/>
        </w:rPr>
        <w:tab/>
        <w:t xml:space="preserve">Настоящий Порядок не распространяется на отношения, связанные </w:t>
      </w:r>
      <w:proofErr w:type="gramStart"/>
      <w:r w:rsidRPr="001C7E8C">
        <w:rPr>
          <w:rFonts w:ascii="Times New Roman" w:hAnsi="Times New Roman"/>
          <w:sz w:val="26"/>
          <w:szCs w:val="26"/>
        </w:rPr>
        <w:t>с</w:t>
      </w:r>
      <w:proofErr w:type="gramEnd"/>
      <w:r w:rsidRPr="001C7E8C">
        <w:rPr>
          <w:rFonts w:ascii="Times New Roman" w:hAnsi="Times New Roman"/>
          <w:sz w:val="26"/>
          <w:szCs w:val="26"/>
        </w:rPr>
        <w:t>:</w:t>
      </w:r>
      <w:r w:rsidR="001C7E8C" w:rsidRPr="001C7E8C">
        <w:rPr>
          <w:rFonts w:ascii="Times New Roman" w:hAnsi="Times New Roman"/>
          <w:sz w:val="26"/>
          <w:szCs w:val="26"/>
        </w:rPr>
        <w:t xml:space="preserve"> </w:t>
      </w:r>
      <w:r w:rsidRPr="001C7E8C">
        <w:rPr>
          <w:rFonts w:ascii="Times New Roman" w:hAnsi="Times New Roman"/>
          <w:sz w:val="26"/>
          <w:szCs w:val="26"/>
        </w:rPr>
        <w:t>размещением объектов капитального строительства;</w:t>
      </w:r>
      <w:r w:rsidR="001C7E8C" w:rsidRPr="001C7E8C">
        <w:rPr>
          <w:rFonts w:ascii="Times New Roman" w:hAnsi="Times New Roman"/>
          <w:sz w:val="26"/>
          <w:szCs w:val="26"/>
        </w:rPr>
        <w:t xml:space="preserve"> </w:t>
      </w:r>
      <w:r w:rsidRPr="001C7E8C">
        <w:rPr>
          <w:rFonts w:ascii="Times New Roman" w:hAnsi="Times New Roman"/>
          <w:sz w:val="26"/>
          <w:szCs w:val="26"/>
        </w:rPr>
        <w:t>использованием земель или земельных участков в случаях, установленных в подпунктах 1 – 7 пункта 1 статьи 39.33 Земельного кодекса Российской Федерации.</w:t>
      </w:r>
    </w:p>
    <w:p w:rsidR="001C7E8C" w:rsidRDefault="001C7E8C" w:rsidP="001C7E8C">
      <w:pPr>
        <w:pStyle w:val="ConsPlusTitle"/>
        <w:tabs>
          <w:tab w:val="center" w:pos="284"/>
        </w:tabs>
        <w:ind w:left="36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D0FD1" w:rsidRPr="001C7E8C" w:rsidRDefault="00BD0FD1" w:rsidP="00BD0FD1">
      <w:pPr>
        <w:pStyle w:val="ConsPlusTitle"/>
        <w:numPr>
          <w:ilvl w:val="0"/>
          <w:numId w:val="3"/>
        </w:numPr>
        <w:tabs>
          <w:tab w:val="center" w:pos="284"/>
        </w:tabs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Порядок размещения гаражей, стоянок средств</w:t>
      </w:r>
    </w:p>
    <w:p w:rsidR="00BD0FD1" w:rsidRPr="001C7E8C" w:rsidRDefault="00BD0FD1" w:rsidP="00BD0FD1">
      <w:pPr>
        <w:pStyle w:val="ConsPlusTitle"/>
        <w:tabs>
          <w:tab w:val="center" w:pos="284"/>
        </w:tabs>
        <w:ind w:left="36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передвижения инвалидов</w:t>
      </w:r>
    </w:p>
    <w:p w:rsidR="00BD0FD1" w:rsidRPr="001C7E8C" w:rsidRDefault="00BD0FD1" w:rsidP="00BD0FD1">
      <w:pPr>
        <w:pStyle w:val="ConsPlusTitle"/>
        <w:tabs>
          <w:tab w:val="center" w:pos="284"/>
        </w:tabs>
        <w:ind w:left="360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2.1.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ab/>
        <w:t xml:space="preserve">Размещение гаражей, стоянок средств передвижения инвалидов должно осуществляться с учетом соблюдения требований, предусмотренных нормами земельного законодательства, законодательства о градостроительной деятельности, законодательства в сфере сохранения, использования и государственной охраны 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lastRenderedPageBreak/>
        <w:t>объектов культурного наследия, в области обеспечения санитарно-эпидемиологического благополучия населения, пожарной безопасности, безопасности дорожного движения, охраны окружающей среды.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trike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2.2.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ab/>
        <w:t xml:space="preserve"> Использование земельных участков для размещения гражданами гаражей осуществляется на основании схемы размещения гаражей и стоянок средств передвижения инвалидов (далее – Схема) и договора на размещение гаража,</w:t>
      </w:r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>являющегося некапитальным сооружением, сроком от одного года до пяти лет.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Использование земельных участков для стоянки средств передвижения инвалидов осуществляется на основании Схемы и решения уполномоченного органа о размещении стоянки средств передвижения инвалидов,</w:t>
      </w:r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>сроком от одного года до пяти лет.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2.3.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ab/>
        <w:t xml:space="preserve">Решение о согласовании места размещения гаражей, решение о согласовании </w:t>
      </w:r>
      <w:proofErr w:type="gramStart"/>
      <w:r w:rsidRPr="001C7E8C">
        <w:rPr>
          <w:rFonts w:ascii="Times New Roman" w:hAnsi="Times New Roman" w:cs="Times New Roman"/>
          <w:b w:val="0"/>
          <w:sz w:val="26"/>
          <w:szCs w:val="26"/>
        </w:rPr>
        <w:t>места размещения стоянки средств передвижения</w:t>
      </w:r>
      <w:proofErr w:type="gramEnd"/>
      <w:r w:rsidRPr="001C7E8C">
        <w:rPr>
          <w:rFonts w:ascii="Times New Roman" w:hAnsi="Times New Roman" w:cs="Times New Roman"/>
          <w:b w:val="0"/>
          <w:sz w:val="26"/>
          <w:szCs w:val="26"/>
        </w:rPr>
        <w:t xml:space="preserve"> инвалидов (далее – решение) выдается </w:t>
      </w:r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</w:t>
      </w:r>
      <w:proofErr w:type="spellStart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>Сибирцевского</w:t>
      </w:r>
      <w:proofErr w:type="spellEnd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 xml:space="preserve"> в форме уведомления о согласовании места размещения гаражей, о согласовании места размещения стоянки средств передвижения инвалидов (далее – Уведомление) на основании заявления о выдаче решения (далее – </w:t>
      </w:r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>з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>аявление) (форма), поданного: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 xml:space="preserve">гражданами Российской Федерации, зарегистрированными по месту жительства </w:t>
      </w:r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proofErr w:type="spellStart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>Сибирцевского</w:t>
      </w:r>
      <w:proofErr w:type="spellEnd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>, для размещения гаражей;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 xml:space="preserve">гражданами Российской Федерации, зарегистрированными по месту жительства </w:t>
      </w:r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proofErr w:type="spellStart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>Сибирцевского</w:t>
      </w:r>
      <w:proofErr w:type="spellEnd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>, относящимися к категории инвалид, для стоянки технических или других средств передвижения вблизи их места жительства.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Решение должно предусматривать срок размещения гаражей, стоянок</w:t>
      </w:r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>средств передвижения инвалидов,  площадь и местоположение испрашиваемого земельного участка.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2.4.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ab/>
        <w:t xml:space="preserve">Заявление подается в письменной форме лично или посредством почтовой связи непосредственно в администрацию </w:t>
      </w:r>
      <w:proofErr w:type="spellStart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>Сибирцевского</w:t>
      </w:r>
      <w:proofErr w:type="spellEnd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 xml:space="preserve">по адресу: </w:t>
      </w:r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 xml:space="preserve">692390, </w:t>
      </w:r>
      <w:proofErr w:type="spellStart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>пгт</w:t>
      </w:r>
      <w:proofErr w:type="spellEnd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>Сибирцево</w:t>
      </w:r>
      <w:proofErr w:type="spellEnd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 xml:space="preserve">, ул. </w:t>
      </w:r>
      <w:proofErr w:type="gramStart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>Красноармейская</w:t>
      </w:r>
      <w:proofErr w:type="gramEnd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>, д. 16а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 xml:space="preserve">, либо в электронной форме на официальный сайт администрации города Владивостока </w:t>
      </w:r>
      <w:proofErr w:type="spellStart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>www.</w:t>
      </w:r>
      <w:hyperlink r:id="rId8" w:history="1">
        <w:r w:rsidR="001C7E8C" w:rsidRPr="001C7E8C">
          <w:rPr>
            <w:rStyle w:val="aa"/>
            <w:rFonts w:ascii="Times New Roman" w:hAnsi="Times New Roman"/>
            <w:b w:val="0"/>
            <w:color w:val="auto"/>
            <w:sz w:val="26"/>
            <w:szCs w:val="26"/>
          </w:rPr>
          <w:t>sibircevo.ru</w:t>
        </w:r>
        <w:proofErr w:type="spellEnd"/>
      </w:hyperlink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>в информационно-телекоммуникационной сети Интернет.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>з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>аявлению прилагаются: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 xml:space="preserve">копия документа, удостоверяющего личность заявителя либо его представителя, в случае если </w:t>
      </w:r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>з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>аявление подает представитель заявителя;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копия документа, подтверждающего полномочия представителя заявителя;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lastRenderedPageBreak/>
        <w:t>копия документа, подтверждающего принадлежность гражданина к категории инвалид (при наличии).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 xml:space="preserve">В случае </w:t>
      </w:r>
      <w:proofErr w:type="spellStart"/>
      <w:r w:rsidRPr="001C7E8C">
        <w:rPr>
          <w:rFonts w:ascii="Times New Roman" w:hAnsi="Times New Roman" w:cs="Times New Roman"/>
          <w:b w:val="0"/>
          <w:sz w:val="26"/>
          <w:szCs w:val="26"/>
        </w:rPr>
        <w:t>непредоставления</w:t>
      </w:r>
      <w:proofErr w:type="spellEnd"/>
      <w:r w:rsidRPr="001C7E8C">
        <w:rPr>
          <w:rFonts w:ascii="Times New Roman" w:hAnsi="Times New Roman" w:cs="Times New Roman"/>
          <w:b w:val="0"/>
          <w:sz w:val="26"/>
          <w:szCs w:val="26"/>
        </w:rPr>
        <w:t xml:space="preserve"> (предоставления не в полном объеме) документов или неправильного их оформления, нарушающего требования, указанные в настоящем Порядке, уполномоченный орган в течение 10 рабочих дней возвращает документы заявителю с письменным обоснованием причины возврата.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2.5.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ab/>
        <w:t xml:space="preserve">По итогам рассмотрения </w:t>
      </w:r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>з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>аявления уполномоченный орган принимает решение о выдаче Уведомления или об отказе в выдаче Уведомления в течение 35 календарных дней со дня поступления Заявления и прилагаемых к нему документов.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2.6.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ab/>
        <w:t>Максимальная площадь земель или земельного участка, в границах которого возможно размещение гаражей и стоянки средств передвижения инвалидов, составляет не более 30 кв. м.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2.7.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ab/>
        <w:t xml:space="preserve">Порядок взимания платы за размещение гражданами гаражей устанавливается постановлением администрации </w:t>
      </w:r>
      <w:proofErr w:type="spellStart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>Сибирцевского</w:t>
      </w:r>
      <w:proofErr w:type="spellEnd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2.8.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ab/>
        <w:t>Плата за размещение стоянки средств передвижения инвалидов не взимается.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2.9.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ab/>
        <w:t>Основаниями для отказа Уполномоченным органом в выдаче Уведомления являются: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C7E8C">
        <w:rPr>
          <w:rFonts w:ascii="Times New Roman" w:hAnsi="Times New Roman" w:cs="Times New Roman"/>
          <w:b w:val="0"/>
          <w:sz w:val="26"/>
          <w:szCs w:val="26"/>
        </w:rPr>
        <w:t>включение земель и (или) земельного участка для размещения гаражей, стоянок</w:t>
      </w:r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>средств передвижения инвалидов в Схему приведет к нарушению требований, установленных пунктом 4 Порядка утверждения схемы размещения объектов, на основании которой осуществляется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</w:t>
      </w:r>
      <w:proofErr w:type="gramEnd"/>
      <w:r w:rsidRPr="001C7E8C">
        <w:rPr>
          <w:rFonts w:ascii="Times New Roman" w:hAnsi="Times New Roman" w:cs="Times New Roman"/>
          <w:b w:val="0"/>
          <w:sz w:val="26"/>
          <w:szCs w:val="26"/>
        </w:rPr>
        <w:t xml:space="preserve"> места жительства», утвержденного постановлением Правительства Приморского края от 10.11.2021 № 717-пп;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в отношении земель и (или) земельного участка для размещения гаражей, стоянок</w:t>
      </w:r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>средств передвижения инвалидов в соответствии со статьей 39.36 Земельного кодекса Российской Федерации выдано решение на использование земель или земельного участка, срок которого не истек;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земельный участок предоставлен физическому или юридическому лицу;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утверждена схема расположения земельного участка на кадастровом плане территории или проект межевания территории;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lastRenderedPageBreak/>
        <w:t>объявлен аукцион (опубликовано извещение о предоставлении земельного участка) или принято решение о предварительном согласовании предоставления данного земельного участка;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на землях или земельном участке предусмотрено размещение нестационарного торгового объекта в соответствии со схемой размещения нестационарных торговых объектов на земельных участках, находящихся в муниципальной собственности либо на земельных участках, государственная собственность на которые не разграничена;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на землях или земельном участке предусмотрено размещение рекламной конструкции в соответствии со схемой размещения рекламных конструкций на земельных участках, находящихся в муниципальной собственности либо на земельных участках, государственная собственность на которые не разграничена;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нахождение земельного участка (части земельного участка)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использование участка для размещения гаражей и стоянки средств передвижения инвалидов;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наличие судебного разбирательства в отношении земельного участка, расположенных на нем зданий, сооружений и (или) судебного разбирательства о границах и (или) площади смежных с ним земельных участков;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расположение земельного участка или части земельного участка в границах территории общего пользования, на существующих инженерных сетях, коммуникациях, сооружениях;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отсутствие доступа (прохода, проезда) от земельных участков общего пользования) к земельному участку;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 xml:space="preserve">размещение гаражей, стоянки средств передвижения инвалидов на предлагаемых к включению в Схему землях и (или) земельных участках будет нарушать требования муниципальных правовых актов </w:t>
      </w:r>
      <w:proofErr w:type="spellStart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>Сибирцевского</w:t>
      </w:r>
      <w:proofErr w:type="spellEnd"/>
      <w:r w:rsidR="001C7E8C" w:rsidRPr="001C7E8C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D0FD1" w:rsidRPr="001C7E8C" w:rsidRDefault="00BD0FD1" w:rsidP="00BD0FD1">
      <w:pPr>
        <w:pStyle w:val="ConsPlusTitle"/>
        <w:tabs>
          <w:tab w:val="center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C7E8C">
        <w:rPr>
          <w:rFonts w:ascii="Times New Roman" w:hAnsi="Times New Roman" w:cs="Times New Roman"/>
          <w:b w:val="0"/>
          <w:sz w:val="26"/>
          <w:szCs w:val="26"/>
        </w:rPr>
        <w:t>2.10.</w:t>
      </w:r>
      <w:r w:rsidRPr="001C7E8C">
        <w:rPr>
          <w:rFonts w:ascii="Times New Roman" w:hAnsi="Times New Roman" w:cs="Times New Roman"/>
          <w:b w:val="0"/>
          <w:sz w:val="26"/>
          <w:szCs w:val="26"/>
        </w:rPr>
        <w:tab/>
        <w:t>В случае принятия решения об отказе в выдаче решения заявителю направляется решение об отказе в выдаче (направления) Уведомления, которое содержит в себе мотивированный ответ.</w:t>
      </w:r>
    </w:p>
    <w:p w:rsidR="00BD0FD1" w:rsidRPr="001C7E8C" w:rsidRDefault="00BD0FD1" w:rsidP="00BD0F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C7E8C" w:rsidRPr="001C7E8C" w:rsidRDefault="001C7E8C" w:rsidP="00BD0FD1">
      <w:pPr>
        <w:pStyle w:val="ConsPlusNormal"/>
        <w:ind w:left="5103"/>
        <w:jc w:val="right"/>
        <w:outlineLvl w:val="1"/>
        <w:rPr>
          <w:sz w:val="26"/>
          <w:szCs w:val="26"/>
        </w:rPr>
      </w:pPr>
    </w:p>
    <w:p w:rsidR="001C7E8C" w:rsidRDefault="001C7E8C" w:rsidP="001C7E8C">
      <w:pPr>
        <w:pStyle w:val="ConsPlusNormal"/>
        <w:outlineLvl w:val="1"/>
      </w:pPr>
    </w:p>
    <w:p w:rsidR="001C7E8C" w:rsidRDefault="001C7E8C" w:rsidP="00BD0FD1">
      <w:pPr>
        <w:pStyle w:val="ConsPlusNormal"/>
        <w:ind w:left="5103"/>
        <w:jc w:val="right"/>
        <w:outlineLvl w:val="1"/>
      </w:pPr>
    </w:p>
    <w:p w:rsidR="001C7E8C" w:rsidRDefault="001C7E8C" w:rsidP="00BD0FD1">
      <w:pPr>
        <w:pStyle w:val="ConsPlusNormal"/>
        <w:ind w:left="5103"/>
        <w:jc w:val="right"/>
        <w:outlineLvl w:val="1"/>
      </w:pPr>
    </w:p>
    <w:p w:rsidR="001C7E8C" w:rsidRDefault="001C7E8C" w:rsidP="00BD0FD1">
      <w:pPr>
        <w:pStyle w:val="ConsPlusNormal"/>
        <w:ind w:left="5103"/>
        <w:jc w:val="right"/>
        <w:outlineLvl w:val="1"/>
      </w:pPr>
    </w:p>
    <w:p w:rsidR="00BD0FD1" w:rsidRPr="001C7E8C" w:rsidRDefault="00BD0FD1" w:rsidP="00BD0FD1">
      <w:pPr>
        <w:pStyle w:val="ConsPlusNormal"/>
        <w:ind w:left="5103"/>
        <w:jc w:val="right"/>
        <w:outlineLvl w:val="1"/>
        <w:rPr>
          <w:sz w:val="22"/>
          <w:szCs w:val="22"/>
        </w:rPr>
      </w:pPr>
      <w:r w:rsidRPr="001C7E8C">
        <w:rPr>
          <w:sz w:val="22"/>
          <w:szCs w:val="22"/>
        </w:rPr>
        <w:lastRenderedPageBreak/>
        <w:t xml:space="preserve">Форма </w:t>
      </w:r>
    </w:p>
    <w:tbl>
      <w:tblPr>
        <w:tblW w:w="0" w:type="auto"/>
        <w:tblLook w:val="04A0"/>
      </w:tblPr>
      <w:tblGrid>
        <w:gridCol w:w="6204"/>
        <w:gridCol w:w="3543"/>
      </w:tblGrid>
      <w:tr w:rsidR="00BD0FD1" w:rsidRPr="00885AA3" w:rsidTr="001C7E8C">
        <w:tc>
          <w:tcPr>
            <w:tcW w:w="6204" w:type="dxa"/>
          </w:tcPr>
          <w:p w:rsidR="00BD0FD1" w:rsidRPr="00885AA3" w:rsidRDefault="00BD0FD1" w:rsidP="001C7E8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FD1" w:rsidRPr="00885AA3" w:rsidRDefault="001C7E8C" w:rsidP="001C7E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Cs w:val="24"/>
              </w:rPr>
              <w:t>Сибирцевского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городского поселения</w:t>
            </w:r>
          </w:p>
        </w:tc>
      </w:tr>
      <w:tr w:rsidR="00BD0FD1" w:rsidRPr="00885AA3" w:rsidTr="001C7E8C">
        <w:tc>
          <w:tcPr>
            <w:tcW w:w="6204" w:type="dxa"/>
          </w:tcPr>
          <w:p w:rsidR="00BD0FD1" w:rsidRPr="00885AA3" w:rsidRDefault="00BD0FD1" w:rsidP="001C7E8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FD1" w:rsidRPr="00885AA3" w:rsidRDefault="00BD0FD1" w:rsidP="001C7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AA3">
              <w:rPr>
                <w:rFonts w:ascii="Times New Roman" w:hAnsi="Times New Roman"/>
                <w:sz w:val="20"/>
                <w:szCs w:val="20"/>
              </w:rPr>
              <w:t>(наименование органа)</w:t>
            </w:r>
          </w:p>
        </w:tc>
      </w:tr>
    </w:tbl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CC29B4">
        <w:rPr>
          <w:rFonts w:ascii="Times New Roman" w:hAnsi="Times New Roman"/>
          <w:sz w:val="26"/>
          <w:szCs w:val="26"/>
        </w:rPr>
        <w:t>ЗАЯВЛЕНИЕ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CC29B4">
        <w:rPr>
          <w:rFonts w:ascii="Times New Roman" w:hAnsi="Times New Roman"/>
          <w:sz w:val="26"/>
          <w:szCs w:val="26"/>
        </w:rPr>
        <w:t xml:space="preserve">о согласовании места размещения гаражей, согласовании </w:t>
      </w:r>
      <w:proofErr w:type="gramStart"/>
      <w:r w:rsidRPr="00CC29B4">
        <w:rPr>
          <w:rFonts w:ascii="Times New Roman" w:hAnsi="Times New Roman"/>
          <w:sz w:val="26"/>
          <w:szCs w:val="26"/>
        </w:rPr>
        <w:t>места размещения стоянки средств передвижения инвалидов</w:t>
      </w:r>
      <w:proofErr w:type="gramEnd"/>
    </w:p>
    <w:p w:rsidR="00BD0FD1" w:rsidRPr="00CC29B4" w:rsidRDefault="00BD0FD1" w:rsidP="00BD0FD1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>от  __________________________________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>(фамилия, имя и отчество)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</w:pP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>Документ, удостоверяющий личность: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>_____________________________________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>(вид документа)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>_____________________________________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>(серия, номер)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>_____________________________________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 xml:space="preserve">(кем, когда </w:t>
      </w:r>
      <w:proofErr w:type="gramStart"/>
      <w:r w:rsidRPr="00CC29B4">
        <w:rPr>
          <w:rFonts w:ascii="Times New Roman" w:hAnsi="Times New Roman"/>
        </w:rPr>
        <w:t>выдан</w:t>
      </w:r>
      <w:proofErr w:type="gramEnd"/>
      <w:r w:rsidRPr="00CC29B4">
        <w:rPr>
          <w:rFonts w:ascii="Times New Roman" w:hAnsi="Times New Roman"/>
        </w:rPr>
        <w:t>)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>Адрес регистрации____________________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</w:pP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>Контактная информация: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</w:pP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 xml:space="preserve">Телефон______________________________ 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>Почтовый адрес _______________________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>электронная почта _____________________</w:t>
      </w:r>
    </w:p>
    <w:p w:rsidR="00BD0FD1" w:rsidRPr="00CC29B4" w:rsidRDefault="00BD0FD1" w:rsidP="00BD0FD1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BD0FD1" w:rsidRPr="00CC29B4" w:rsidRDefault="00BD0FD1" w:rsidP="00BD0FD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 xml:space="preserve">Прошу принять решение о согласовании места размещения гаражей, согласовании </w:t>
      </w:r>
      <w:proofErr w:type="gramStart"/>
      <w:r w:rsidRPr="00CC29B4">
        <w:rPr>
          <w:rFonts w:ascii="Times New Roman" w:hAnsi="Times New Roman"/>
        </w:rPr>
        <w:t>места размещения стоянки средств передвижения инвалидов</w:t>
      </w:r>
      <w:proofErr w:type="gramEnd"/>
      <w:r w:rsidRPr="00CC29B4">
        <w:rPr>
          <w:rFonts w:ascii="Times New Roman" w:hAnsi="Times New Roman"/>
        </w:rPr>
        <w:t xml:space="preserve"> в схему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____________________________________________________________________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>____________________________________________________________________</w:t>
      </w:r>
      <w:r w:rsidRPr="00CC29B4">
        <w:rPr>
          <w:rFonts w:ascii="Times New Roman" w:hAnsi="Times New Roman"/>
        </w:rPr>
        <w:br/>
        <w:t>(гаража, являющегося некапитальным сооружением, либо стоянки технических или других средств передвижения инвалидов вблизи их места жительства)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</w:rPr>
      </w:pPr>
    </w:p>
    <w:p w:rsidR="00BD0FD1" w:rsidRPr="00CC29B4" w:rsidRDefault="00BD0FD1" w:rsidP="00BD0FD1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>Местонахождение или адресный ориентир места размещения _______________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>____________________________________________________________________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>Площадь места размещения (кв. м) ______________________________________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/>
        </w:rPr>
      </w:pPr>
      <w:r w:rsidRPr="00CC29B4">
        <w:rPr>
          <w:rFonts w:ascii="Times New Roman" w:hAnsi="Times New Roman"/>
        </w:rPr>
        <w:t>Срок размещения  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63"/>
        <w:gridCol w:w="3175"/>
        <w:gridCol w:w="2997"/>
      </w:tblGrid>
      <w:tr w:rsidR="00BD0FD1" w:rsidRPr="00CC29B4" w:rsidTr="001C7E8C">
        <w:trPr>
          <w:trHeight w:val="1094"/>
        </w:trPr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D1" w:rsidRPr="00CC29B4" w:rsidRDefault="00BD0FD1" w:rsidP="001C7E8C">
            <w:pPr>
              <w:jc w:val="center"/>
              <w:rPr>
                <w:rFonts w:ascii="Times New Roman" w:hAnsi="Times New Roman"/>
              </w:rPr>
            </w:pPr>
            <w:r w:rsidRPr="00CC29B4">
              <w:rPr>
                <w:rFonts w:ascii="Times New Roman" w:hAnsi="Times New Roman"/>
              </w:rPr>
              <w:t>Обозначение характерных точек границ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D1" w:rsidRPr="00CC29B4" w:rsidRDefault="00BD0FD1" w:rsidP="001C7E8C">
            <w:pPr>
              <w:jc w:val="center"/>
              <w:rPr>
                <w:rFonts w:ascii="Times New Roman" w:hAnsi="Times New Roman"/>
              </w:rPr>
            </w:pPr>
            <w:r w:rsidRPr="00CC29B4">
              <w:rPr>
                <w:rFonts w:ascii="Times New Roman" w:hAnsi="Times New Roman"/>
              </w:rPr>
              <w:t xml:space="preserve">Координаты </w:t>
            </w:r>
          </w:p>
        </w:tc>
      </w:tr>
      <w:tr w:rsidR="00BD0FD1" w:rsidRPr="00CC29B4" w:rsidTr="001C7E8C">
        <w:trPr>
          <w:trHeight w:val="705"/>
        </w:trPr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D1" w:rsidRPr="00CC29B4" w:rsidRDefault="00BD0FD1" w:rsidP="001C7E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D1" w:rsidRPr="00CC29B4" w:rsidRDefault="00BD0FD1" w:rsidP="001C7E8C">
            <w:pPr>
              <w:jc w:val="center"/>
              <w:rPr>
                <w:rFonts w:ascii="Times New Roman" w:hAnsi="Times New Roman"/>
              </w:rPr>
            </w:pPr>
            <w:r w:rsidRPr="00CC29B4">
              <w:rPr>
                <w:rFonts w:ascii="Times New Roman" w:hAnsi="Times New Roman"/>
              </w:rPr>
              <w:t>Х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D1" w:rsidRPr="00CC29B4" w:rsidRDefault="00BD0FD1" w:rsidP="001C7E8C">
            <w:pPr>
              <w:jc w:val="center"/>
              <w:rPr>
                <w:rFonts w:ascii="Times New Roman" w:hAnsi="Times New Roman"/>
              </w:rPr>
            </w:pPr>
            <w:r w:rsidRPr="00CC29B4">
              <w:rPr>
                <w:rFonts w:ascii="Times New Roman" w:hAnsi="Times New Roman"/>
                <w:lang w:val="en-US"/>
              </w:rPr>
              <w:t>Y</w:t>
            </w:r>
          </w:p>
        </w:tc>
      </w:tr>
      <w:tr w:rsidR="00BD0FD1" w:rsidRPr="00CC29B4" w:rsidTr="001C7E8C">
        <w:trPr>
          <w:trHeight w:val="41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D1" w:rsidRPr="00CC29B4" w:rsidRDefault="00BD0FD1" w:rsidP="001C7E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D1" w:rsidRPr="00CC29B4" w:rsidRDefault="00BD0FD1" w:rsidP="001C7E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D1" w:rsidRPr="00CC29B4" w:rsidRDefault="00BD0FD1" w:rsidP="001C7E8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D0FD1" w:rsidRPr="00CC29B4" w:rsidRDefault="00BD0FD1" w:rsidP="00BD0FD1">
      <w:pPr>
        <w:tabs>
          <w:tab w:val="left" w:pos="-567"/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C29B4">
        <w:rPr>
          <w:rFonts w:ascii="Times New Roman" w:hAnsi="Times New Roman"/>
        </w:rPr>
        <w:tab/>
      </w:r>
    </w:p>
    <w:p w:rsidR="00BD0FD1" w:rsidRPr="00CC29B4" w:rsidRDefault="00BD0FD1" w:rsidP="00BD0FD1">
      <w:pPr>
        <w:tabs>
          <w:tab w:val="left" w:pos="-567"/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C29B4">
        <w:rPr>
          <w:rFonts w:ascii="Times New Roman" w:hAnsi="Times New Roman"/>
        </w:rPr>
        <w:lastRenderedPageBreak/>
        <w:tab/>
      </w:r>
      <w:proofErr w:type="gramStart"/>
      <w:r w:rsidRPr="00CC29B4">
        <w:rPr>
          <w:rFonts w:ascii="Times New Roman" w:hAnsi="Times New Roman"/>
        </w:rPr>
        <w:t xml:space="preserve">Указываются значения координат, полученные с использованием технологических и программных средств, в том числе размещенных </w:t>
      </w:r>
      <w:r w:rsidRPr="00CC29B4">
        <w:rPr>
          <w:rFonts w:ascii="Times New Roman" w:hAnsi="Times New Roman"/>
        </w:rPr>
        <w:br/>
        <w:t xml:space="preserve">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</w:t>
      </w:r>
      <w:r w:rsidRPr="00CC29B4">
        <w:rPr>
          <w:rFonts w:ascii="Times New Roman" w:hAnsi="Times New Roman"/>
        </w:rPr>
        <w:br/>
        <w:t xml:space="preserve">в информационно-телекоммуникационной сети Интернет, с округлением </w:t>
      </w:r>
      <w:r w:rsidRPr="00CC29B4">
        <w:rPr>
          <w:rFonts w:ascii="Times New Roman" w:hAnsi="Times New Roman"/>
        </w:rPr>
        <w:br/>
        <w:t xml:space="preserve">до 0,01 метра. </w:t>
      </w:r>
      <w:proofErr w:type="gramEnd"/>
    </w:p>
    <w:p w:rsidR="00BD0FD1" w:rsidRPr="00CC29B4" w:rsidRDefault="00BD0FD1" w:rsidP="00BD0FD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CC29B4">
        <w:rPr>
          <w:rFonts w:ascii="Times New Roman" w:hAnsi="Times New Roman"/>
        </w:rPr>
        <w:t xml:space="preserve">В соответствии со статьей 9 Федерального закона от 27.07.2006 </w:t>
      </w:r>
      <w:r w:rsidRPr="00CC29B4">
        <w:rPr>
          <w:rFonts w:ascii="Times New Roman" w:hAnsi="Times New Roman"/>
        </w:rPr>
        <w:br/>
        <w:t xml:space="preserve">№ 152-ФЗ «О персональных данных» выражаю свое согласие на обработку </w:t>
      </w:r>
      <w:r w:rsidR="001C7E8C" w:rsidRPr="00CC29B4">
        <w:rPr>
          <w:rFonts w:ascii="Times New Roman" w:hAnsi="Times New Roman"/>
        </w:rPr>
        <w:t xml:space="preserve">администрацией </w:t>
      </w:r>
      <w:proofErr w:type="spellStart"/>
      <w:r w:rsidR="001C7E8C" w:rsidRPr="00CC29B4">
        <w:rPr>
          <w:rFonts w:ascii="Times New Roman" w:hAnsi="Times New Roman"/>
        </w:rPr>
        <w:t>Сибирцевского</w:t>
      </w:r>
      <w:proofErr w:type="spellEnd"/>
      <w:r w:rsidR="001C7E8C" w:rsidRPr="00CC29B4">
        <w:rPr>
          <w:rFonts w:ascii="Times New Roman" w:hAnsi="Times New Roman"/>
        </w:rPr>
        <w:t xml:space="preserve"> городского поселения</w:t>
      </w:r>
      <w:r w:rsidRPr="00CC29B4">
        <w:rPr>
          <w:rFonts w:ascii="Times New Roman" w:hAnsi="Times New Roman"/>
        </w:rPr>
        <w:t xml:space="preserve"> моих персональных данных.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CC29B4">
        <w:rPr>
          <w:rFonts w:ascii="Times New Roman" w:hAnsi="Times New Roman"/>
        </w:rPr>
        <w:t>Способ получения ответа на заявление (нужное подчеркнуть):</w:t>
      </w:r>
    </w:p>
    <w:p w:rsidR="00BD0FD1" w:rsidRPr="00CC29B4" w:rsidRDefault="00BD0FD1" w:rsidP="00BD0FD1">
      <w:pPr>
        <w:pStyle w:val="ConsPlusNonformat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9B4">
        <w:rPr>
          <w:rFonts w:ascii="Times New Roman" w:hAnsi="Times New Roman" w:cs="Times New Roman"/>
          <w:sz w:val="22"/>
          <w:szCs w:val="22"/>
        </w:rPr>
        <w:t>Почтовым отправлением по адресу, указанному в заявлении.</w:t>
      </w:r>
    </w:p>
    <w:p w:rsidR="00BD0FD1" w:rsidRPr="00CC29B4" w:rsidRDefault="00BD0FD1" w:rsidP="00BD0FD1">
      <w:pPr>
        <w:pStyle w:val="ConsPlusNonformat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9B4">
        <w:rPr>
          <w:rFonts w:ascii="Times New Roman" w:hAnsi="Times New Roman" w:cs="Times New Roman"/>
          <w:sz w:val="22"/>
          <w:szCs w:val="22"/>
        </w:rPr>
        <w:t>Лично по месту нахождения уполномоченного органа.</w:t>
      </w:r>
    </w:p>
    <w:p w:rsidR="00BD0FD1" w:rsidRPr="00CC29B4" w:rsidRDefault="00BD0FD1" w:rsidP="00BD0FD1">
      <w:pPr>
        <w:pStyle w:val="ConsPlusNonformat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29B4">
        <w:rPr>
          <w:rFonts w:ascii="Times New Roman" w:hAnsi="Times New Roman" w:cs="Times New Roman"/>
          <w:sz w:val="22"/>
          <w:szCs w:val="22"/>
        </w:rPr>
        <w:t>По адресу электронной почты.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CC29B4">
        <w:rPr>
          <w:rFonts w:ascii="Times New Roman" w:hAnsi="Times New Roman"/>
        </w:rPr>
        <w:t>К заявлению прилагаю следующие документы:</w:t>
      </w:r>
    </w:p>
    <w:p w:rsidR="00BD0FD1" w:rsidRPr="00CC29B4" w:rsidRDefault="00BD0FD1" w:rsidP="00BD0FD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</w:rPr>
      </w:pPr>
      <w:r w:rsidRPr="00CC29B4">
        <w:rPr>
          <w:rFonts w:ascii="Times New Roman" w:hAnsi="Times New Roman"/>
          <w:sz w:val="22"/>
        </w:rPr>
        <w:t>_______________________________________________________________</w:t>
      </w:r>
    </w:p>
    <w:p w:rsidR="00BD0FD1" w:rsidRPr="00CC29B4" w:rsidRDefault="00BD0FD1" w:rsidP="00BD0FD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</w:rPr>
      </w:pPr>
      <w:r w:rsidRPr="00CC29B4">
        <w:rPr>
          <w:rFonts w:ascii="Times New Roman" w:hAnsi="Times New Roman"/>
          <w:sz w:val="22"/>
        </w:rPr>
        <w:t>_______________________________________________________________</w:t>
      </w:r>
    </w:p>
    <w:p w:rsidR="00BD0FD1" w:rsidRPr="00CC29B4" w:rsidRDefault="00BD0FD1" w:rsidP="00BD0FD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</w:rPr>
      </w:pPr>
      <w:r w:rsidRPr="00CC29B4">
        <w:rPr>
          <w:rFonts w:ascii="Times New Roman" w:hAnsi="Times New Roman"/>
          <w:sz w:val="22"/>
        </w:rPr>
        <w:t>_______________________________________________________________</w:t>
      </w:r>
    </w:p>
    <w:p w:rsidR="00BD0FD1" w:rsidRPr="00CC29B4" w:rsidRDefault="00BD0FD1" w:rsidP="00BD0FD1">
      <w:pPr>
        <w:pStyle w:val="a6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2"/>
        </w:rPr>
      </w:pPr>
    </w:p>
    <w:p w:rsidR="00BD0FD1" w:rsidRPr="00CC29B4" w:rsidRDefault="00BD0FD1" w:rsidP="00BD0FD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CC29B4">
        <w:rPr>
          <w:rFonts w:ascii="Times New Roman" w:hAnsi="Times New Roman"/>
        </w:rPr>
        <w:t>_______________/_____________            «___» ______________________ 20__ г.</w:t>
      </w:r>
    </w:p>
    <w:p w:rsidR="00BD0FD1" w:rsidRPr="00CC29B4" w:rsidRDefault="00BD0FD1" w:rsidP="00BD0FD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CC29B4">
        <w:rPr>
          <w:rFonts w:ascii="Times New Roman" w:hAnsi="Times New Roman"/>
        </w:rPr>
        <w:t>____________________________________________________________________</w:t>
      </w:r>
    </w:p>
    <w:p w:rsidR="0034205C" w:rsidRPr="001C7E8C" w:rsidRDefault="0034205C"/>
    <w:sectPr w:rsidR="0034205C" w:rsidRPr="001C7E8C" w:rsidSect="00256DE7">
      <w:headerReference w:type="default" r:id="rId9"/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5D8" w:rsidRDefault="003125D8" w:rsidP="003125D8">
      <w:pPr>
        <w:spacing w:after="0" w:line="240" w:lineRule="auto"/>
      </w:pPr>
      <w:r>
        <w:separator/>
      </w:r>
    </w:p>
  </w:endnote>
  <w:endnote w:type="continuationSeparator" w:id="1">
    <w:p w:rsidR="003125D8" w:rsidRDefault="003125D8" w:rsidP="0031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5D8" w:rsidRDefault="003125D8" w:rsidP="003125D8">
      <w:pPr>
        <w:spacing w:after="0" w:line="240" w:lineRule="auto"/>
      </w:pPr>
      <w:r>
        <w:separator/>
      </w:r>
    </w:p>
  </w:footnote>
  <w:footnote w:type="continuationSeparator" w:id="1">
    <w:p w:rsidR="003125D8" w:rsidRDefault="003125D8" w:rsidP="0031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8C" w:rsidRDefault="002E78F2">
    <w:pPr>
      <w:pStyle w:val="a8"/>
      <w:jc w:val="center"/>
    </w:pPr>
    <w:fldSimple w:instr="PAGE   \* MERGEFORMAT">
      <w:r w:rsidR="001252C4">
        <w:rPr>
          <w:noProof/>
        </w:rPr>
        <w:t>2</w:t>
      </w:r>
    </w:fldSimple>
  </w:p>
  <w:p w:rsidR="001C7E8C" w:rsidRDefault="001C7E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296F"/>
    <w:multiLevelType w:val="hybridMultilevel"/>
    <w:tmpl w:val="306A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6C79"/>
    <w:multiLevelType w:val="multilevel"/>
    <w:tmpl w:val="8014ECEC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1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7" w:hanging="1440"/>
      </w:pPr>
      <w:rPr>
        <w:rFonts w:hint="default"/>
      </w:rPr>
    </w:lvl>
  </w:abstractNum>
  <w:abstractNum w:abstractNumId="2">
    <w:nsid w:val="69356701"/>
    <w:multiLevelType w:val="multilevel"/>
    <w:tmpl w:val="D01E9C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7490541"/>
    <w:multiLevelType w:val="hybridMultilevel"/>
    <w:tmpl w:val="97566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05C"/>
    <w:rsid w:val="001252C4"/>
    <w:rsid w:val="001C7E8C"/>
    <w:rsid w:val="00256DE7"/>
    <w:rsid w:val="002E78F2"/>
    <w:rsid w:val="003125D8"/>
    <w:rsid w:val="0034205C"/>
    <w:rsid w:val="00BD0FD1"/>
    <w:rsid w:val="00CC29B4"/>
    <w:rsid w:val="00E4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qFormat/>
    <w:rsid w:val="0034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42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4205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34205C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4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5C"/>
    <w:rPr>
      <w:rFonts w:ascii="Tahoma" w:hAnsi="Tahoma" w:cs="Tahoma"/>
      <w:sz w:val="16"/>
      <w:szCs w:val="16"/>
    </w:rPr>
  </w:style>
  <w:style w:type="paragraph" w:styleId="a6">
    <w:name w:val="List Paragraph"/>
    <w:aliases w:val="ТЗ список"/>
    <w:basedOn w:val="a"/>
    <w:link w:val="a7"/>
    <w:uiPriority w:val="34"/>
    <w:qFormat/>
    <w:rsid w:val="00BD0FD1"/>
    <w:pPr>
      <w:spacing w:after="0" w:line="240" w:lineRule="auto"/>
      <w:ind w:left="720" w:firstLine="709"/>
      <w:contextualSpacing/>
      <w:jc w:val="both"/>
    </w:pPr>
    <w:rPr>
      <w:rFonts w:ascii="PT Astra Serif" w:eastAsia="Times New Roman" w:hAnsi="PT Astra Serif" w:cs="Times New Roman"/>
      <w:sz w:val="24"/>
    </w:rPr>
  </w:style>
  <w:style w:type="character" w:customStyle="1" w:styleId="a7">
    <w:name w:val="Абзац списка Знак"/>
    <w:aliases w:val="ТЗ список Знак"/>
    <w:link w:val="a6"/>
    <w:uiPriority w:val="34"/>
    <w:rsid w:val="00BD0FD1"/>
    <w:rPr>
      <w:rFonts w:ascii="PT Astra Serif" w:eastAsia="Times New Roman" w:hAnsi="PT Astra Serif" w:cs="Times New Roman"/>
      <w:sz w:val="24"/>
    </w:rPr>
  </w:style>
  <w:style w:type="paragraph" w:customStyle="1" w:styleId="ConsPlusNormal">
    <w:name w:val="ConsPlusNormal"/>
    <w:link w:val="ConsPlusNormal0"/>
    <w:rsid w:val="00BD0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D0F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D0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D0FD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BD0F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D0FD1"/>
    <w:rPr>
      <w:rFonts w:ascii="Calibri" w:eastAsia="Calibri" w:hAnsi="Calibri" w:cs="Times New Roman"/>
      <w:lang w:eastAsia="en-US"/>
    </w:rPr>
  </w:style>
  <w:style w:type="character" w:styleId="aa">
    <w:name w:val="Hyperlink"/>
    <w:uiPriority w:val="99"/>
    <w:rsid w:val="001C7E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irce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cp:lastPrinted>2022-09-14T07:11:00Z</cp:lastPrinted>
  <dcterms:created xsi:type="dcterms:W3CDTF">2022-08-08T02:05:00Z</dcterms:created>
  <dcterms:modified xsi:type="dcterms:W3CDTF">2022-09-15T00:09:00Z</dcterms:modified>
</cp:coreProperties>
</file>